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A2" w:rsidRPr="00350B65" w:rsidRDefault="00165613" w:rsidP="009C45A2">
      <w:pPr>
        <w:pStyle w:val="berschrift1"/>
        <w:rPr>
          <w:lang w:val="de-DE"/>
        </w:rPr>
      </w:pPr>
      <w:bookmarkStart w:id="0" w:name="_GoBack"/>
      <w:bookmarkEnd w:id="0"/>
      <w:r>
        <w:rPr>
          <w:lang w:val="de-DE"/>
        </w:rPr>
        <w:t>ISE 2018</w:t>
      </w:r>
    </w:p>
    <w:p w:rsidR="00A63DEF" w:rsidRDefault="00904D0B" w:rsidP="009C45A2">
      <w:pPr>
        <w:rPr>
          <w:b/>
          <w:lang w:val="de-DE"/>
        </w:rPr>
      </w:pPr>
      <w:r>
        <w:rPr>
          <w:b/>
          <w:lang w:val="de-DE"/>
        </w:rPr>
        <w:t xml:space="preserve">Mehr erreichen </w:t>
      </w:r>
      <w:r w:rsidR="004324CE">
        <w:rPr>
          <w:b/>
          <w:lang w:val="de-DE"/>
        </w:rPr>
        <w:t xml:space="preserve">in Konferenzen – mit dem </w:t>
      </w:r>
      <w:r w:rsidR="00116FAE">
        <w:rPr>
          <w:b/>
          <w:lang w:val="de-DE"/>
        </w:rPr>
        <w:t xml:space="preserve">neuen </w:t>
      </w:r>
      <w:r w:rsidR="004324CE">
        <w:rPr>
          <w:b/>
          <w:lang w:val="de-DE"/>
        </w:rPr>
        <w:t>Sennheiser SP 220</w:t>
      </w:r>
    </w:p>
    <w:p w:rsidR="004324CE" w:rsidRPr="00A63DEF" w:rsidRDefault="004324CE" w:rsidP="009C45A2">
      <w:pPr>
        <w:rPr>
          <w:b/>
          <w:lang w:val="de-DE"/>
        </w:rPr>
      </w:pPr>
    </w:p>
    <w:p w:rsidR="00A63DEF" w:rsidRPr="00A63DEF" w:rsidRDefault="00165613" w:rsidP="009C45A2">
      <w:pPr>
        <w:rPr>
          <w:b/>
          <w:i/>
          <w:lang w:val="de-DE"/>
        </w:rPr>
      </w:pPr>
      <w:r>
        <w:rPr>
          <w:b/>
          <w:i/>
          <w:lang w:val="de-DE"/>
        </w:rPr>
        <w:t>Amsterdam</w:t>
      </w:r>
      <w:r w:rsidR="00066484">
        <w:rPr>
          <w:b/>
          <w:i/>
          <w:lang w:val="de-DE"/>
        </w:rPr>
        <w:t>/Ballerup</w:t>
      </w:r>
      <w:r>
        <w:rPr>
          <w:b/>
          <w:i/>
          <w:lang w:val="de-DE"/>
        </w:rPr>
        <w:t xml:space="preserve"> – 6</w:t>
      </w:r>
      <w:r w:rsidR="00A63DEF" w:rsidRPr="00A63DEF">
        <w:rPr>
          <w:b/>
          <w:i/>
          <w:lang w:val="de-DE"/>
        </w:rPr>
        <w:t xml:space="preserve">. </w:t>
      </w:r>
      <w:r>
        <w:rPr>
          <w:b/>
          <w:i/>
          <w:lang w:val="de-DE"/>
        </w:rPr>
        <w:t>Februar 2018</w:t>
      </w:r>
      <w:r w:rsidR="00A63DEF" w:rsidRPr="00A63DEF">
        <w:rPr>
          <w:b/>
          <w:i/>
          <w:lang w:val="de-DE"/>
        </w:rPr>
        <w:t xml:space="preserve"> – </w:t>
      </w:r>
      <w:r w:rsidR="004324CE">
        <w:rPr>
          <w:b/>
          <w:lang w:val="de-DE"/>
        </w:rPr>
        <w:t>Auf</w:t>
      </w:r>
      <w:r w:rsidR="00A63DEF" w:rsidRPr="004324CE">
        <w:rPr>
          <w:b/>
          <w:lang w:val="de-DE"/>
        </w:rPr>
        <w:t xml:space="preserve"> der </w:t>
      </w:r>
      <w:r>
        <w:rPr>
          <w:b/>
          <w:lang w:val="de-DE"/>
        </w:rPr>
        <w:t>ISE 2018</w:t>
      </w:r>
      <w:r w:rsidR="00A63DEF" w:rsidRPr="004324CE">
        <w:rPr>
          <w:b/>
          <w:lang w:val="de-DE"/>
        </w:rPr>
        <w:t xml:space="preserve"> in </w:t>
      </w:r>
      <w:r>
        <w:rPr>
          <w:b/>
          <w:lang w:val="de-DE"/>
        </w:rPr>
        <w:t>Amsterdam</w:t>
      </w:r>
      <w:r w:rsidR="001509C7">
        <w:rPr>
          <w:b/>
          <w:lang w:val="de-DE"/>
        </w:rPr>
        <w:t xml:space="preserve">, </w:t>
      </w:r>
      <w:r>
        <w:rPr>
          <w:b/>
          <w:lang w:val="de-DE"/>
        </w:rPr>
        <w:t xml:space="preserve">zeigt </w:t>
      </w:r>
      <w:r w:rsidR="00A63DEF" w:rsidRPr="004324CE">
        <w:rPr>
          <w:b/>
          <w:lang w:val="de-DE"/>
        </w:rPr>
        <w:t xml:space="preserve">Sennheiser </w:t>
      </w:r>
      <w:r w:rsidR="00E91E50">
        <w:rPr>
          <w:b/>
          <w:lang w:val="de-DE"/>
        </w:rPr>
        <w:t>das SP 220: E</w:t>
      </w:r>
      <w:r w:rsidR="00432E5C" w:rsidRPr="004324CE">
        <w:rPr>
          <w:b/>
          <w:lang w:val="de-DE"/>
        </w:rPr>
        <w:t>in</w:t>
      </w:r>
      <w:r w:rsidR="001509C7">
        <w:rPr>
          <w:b/>
          <w:lang w:val="de-DE"/>
        </w:rPr>
        <w:t>e</w:t>
      </w:r>
      <w:r w:rsidR="00A63DEF" w:rsidRPr="004324CE">
        <w:rPr>
          <w:b/>
          <w:lang w:val="de-DE"/>
        </w:rPr>
        <w:t xml:space="preserve"> portable</w:t>
      </w:r>
      <w:r w:rsidR="001509C7">
        <w:rPr>
          <w:b/>
          <w:lang w:val="de-DE"/>
        </w:rPr>
        <w:t xml:space="preserve"> </w:t>
      </w:r>
      <w:r w:rsidR="00E91E50">
        <w:rPr>
          <w:b/>
          <w:lang w:val="de-DE"/>
        </w:rPr>
        <w:t>Konferenzl</w:t>
      </w:r>
      <w:r w:rsidR="001509C7">
        <w:rPr>
          <w:b/>
          <w:lang w:val="de-DE"/>
        </w:rPr>
        <w:t xml:space="preserve">ösung </w:t>
      </w:r>
      <w:r w:rsidR="001509C7" w:rsidRPr="004324CE">
        <w:rPr>
          <w:b/>
          <w:lang w:val="de-DE"/>
        </w:rPr>
        <w:t>für Unified Communications</w:t>
      </w:r>
      <w:r w:rsidR="00E91E50">
        <w:rPr>
          <w:b/>
          <w:lang w:val="de-DE"/>
        </w:rPr>
        <w:t xml:space="preserve"> (UC)</w:t>
      </w:r>
      <w:r w:rsidR="001509C7">
        <w:rPr>
          <w:b/>
          <w:lang w:val="de-DE"/>
        </w:rPr>
        <w:t xml:space="preserve">, </w:t>
      </w:r>
      <w:r w:rsidR="00B90C98">
        <w:rPr>
          <w:b/>
          <w:lang w:val="de-DE"/>
        </w:rPr>
        <w:t xml:space="preserve">die speziell für professionelle Anwender entwickelt wurde und aus </w:t>
      </w:r>
      <w:r w:rsidR="001509C7">
        <w:rPr>
          <w:b/>
          <w:lang w:val="de-DE"/>
        </w:rPr>
        <w:t xml:space="preserve">zwei </w:t>
      </w:r>
      <w:r w:rsidR="00E91E50">
        <w:rPr>
          <w:b/>
          <w:lang w:val="de-DE"/>
        </w:rPr>
        <w:t>Speakerphone-</w:t>
      </w:r>
      <w:r w:rsidR="001509C7">
        <w:rPr>
          <w:b/>
          <w:lang w:val="de-DE"/>
        </w:rPr>
        <w:t>Einheiten</w:t>
      </w:r>
      <w:r w:rsidR="00B90C98">
        <w:rPr>
          <w:b/>
          <w:lang w:val="de-DE"/>
        </w:rPr>
        <w:t xml:space="preserve"> besteht</w:t>
      </w:r>
      <w:r w:rsidR="00432E5C" w:rsidRPr="004324CE">
        <w:rPr>
          <w:b/>
          <w:lang w:val="de-DE"/>
        </w:rPr>
        <w:t xml:space="preserve">. </w:t>
      </w:r>
      <w:r w:rsidR="00E91E50">
        <w:rPr>
          <w:b/>
          <w:lang w:val="de-DE"/>
        </w:rPr>
        <w:t>Dank exzellentem HD-Sound bietet d</w:t>
      </w:r>
      <w:r w:rsidR="001509C7">
        <w:rPr>
          <w:b/>
          <w:lang w:val="de-DE"/>
        </w:rPr>
        <w:t>as SP 220</w:t>
      </w:r>
      <w:r w:rsidR="00432E5C" w:rsidRPr="004324CE">
        <w:rPr>
          <w:b/>
          <w:lang w:val="de-DE"/>
        </w:rPr>
        <w:t xml:space="preserve"> jedem Konferenzteilnehmer </w:t>
      </w:r>
      <w:r w:rsidR="00F16A5D" w:rsidRPr="004324CE">
        <w:rPr>
          <w:b/>
          <w:lang w:val="de-DE"/>
        </w:rPr>
        <w:t xml:space="preserve">eine klare und verständliche Konferenzerfahrung. </w:t>
      </w:r>
      <w:r w:rsidR="001509C7">
        <w:rPr>
          <w:b/>
          <w:lang w:val="de-DE"/>
        </w:rPr>
        <w:t xml:space="preserve">Es </w:t>
      </w:r>
      <w:r w:rsidR="00E91E50">
        <w:rPr>
          <w:b/>
          <w:lang w:val="de-DE"/>
        </w:rPr>
        <w:t>lässt sich in Sekundenschnelle</w:t>
      </w:r>
      <w:r w:rsidR="00955EA6" w:rsidRPr="004324CE">
        <w:rPr>
          <w:b/>
          <w:lang w:val="de-DE"/>
        </w:rPr>
        <w:t xml:space="preserve"> mit PCs, Mobiltelefonen oder Tablet</w:t>
      </w:r>
      <w:r w:rsidR="00B90C98">
        <w:rPr>
          <w:b/>
          <w:lang w:val="de-DE"/>
        </w:rPr>
        <w:t>s</w:t>
      </w:r>
      <w:r w:rsidR="00955EA6" w:rsidRPr="004324CE">
        <w:rPr>
          <w:b/>
          <w:lang w:val="de-DE"/>
        </w:rPr>
        <w:t xml:space="preserve"> </w:t>
      </w:r>
      <w:r w:rsidR="00E91E50">
        <w:rPr>
          <w:b/>
          <w:lang w:val="de-DE"/>
        </w:rPr>
        <w:t xml:space="preserve">verbinden </w:t>
      </w:r>
      <w:r w:rsidR="00955EA6" w:rsidRPr="004324CE">
        <w:rPr>
          <w:b/>
          <w:lang w:val="de-DE"/>
        </w:rPr>
        <w:t xml:space="preserve">und eignet sich </w:t>
      </w:r>
      <w:r w:rsidR="001509C7">
        <w:rPr>
          <w:b/>
          <w:lang w:val="de-DE"/>
        </w:rPr>
        <w:t>für A</w:t>
      </w:r>
      <w:r w:rsidR="00955EA6" w:rsidRPr="004324CE">
        <w:rPr>
          <w:b/>
          <w:lang w:val="de-DE"/>
        </w:rPr>
        <w:t xml:space="preserve">udiokonferenzen in jeder Größe, vom kleinen Team-Raum bis hin zum großen Konferenzraum mit bis zu 12 Teilnehmern. Das SP 220 basiert auf der preisgekrönten Speakerphone-Serie von Sennheiser </w:t>
      </w:r>
      <w:r w:rsidR="00955EA6" w:rsidRPr="00116FAE">
        <w:rPr>
          <w:b/>
          <w:lang w:val="de-DE"/>
        </w:rPr>
        <w:t xml:space="preserve">und </w:t>
      </w:r>
      <w:r w:rsidR="00B90C98" w:rsidRPr="00116FAE">
        <w:rPr>
          <w:b/>
          <w:lang w:val="de-DE"/>
        </w:rPr>
        <w:t xml:space="preserve">erweitert deren Anwendungsmöglichkeiten </w:t>
      </w:r>
      <w:r w:rsidR="00116FAE" w:rsidRPr="00116FAE">
        <w:rPr>
          <w:b/>
          <w:lang w:val="de-DE"/>
        </w:rPr>
        <w:t>in größeren Konferenzrä</w:t>
      </w:r>
      <w:r w:rsidR="00955EA6" w:rsidRPr="00116FAE">
        <w:rPr>
          <w:b/>
          <w:lang w:val="de-DE"/>
        </w:rPr>
        <w:t>um</w:t>
      </w:r>
      <w:r w:rsidR="00116FAE" w:rsidRPr="00116FAE">
        <w:rPr>
          <w:b/>
          <w:lang w:val="de-DE"/>
        </w:rPr>
        <w:t>en</w:t>
      </w:r>
      <w:r w:rsidR="00955EA6" w:rsidRPr="00116FAE">
        <w:rPr>
          <w:b/>
          <w:lang w:val="de-DE"/>
        </w:rPr>
        <w:t xml:space="preserve">. So können </w:t>
      </w:r>
      <w:r w:rsidR="00B90C98" w:rsidRPr="00116FAE">
        <w:rPr>
          <w:b/>
          <w:lang w:val="de-DE"/>
        </w:rPr>
        <w:t xml:space="preserve">noch mehr </w:t>
      </w:r>
      <w:r w:rsidR="00955EA6" w:rsidRPr="00116FAE">
        <w:rPr>
          <w:b/>
          <w:lang w:val="de-DE"/>
        </w:rPr>
        <w:t xml:space="preserve">Anwender die exzellente </w:t>
      </w:r>
      <w:r w:rsidR="00B90C98" w:rsidRPr="00116FAE">
        <w:rPr>
          <w:b/>
          <w:lang w:val="de-DE"/>
        </w:rPr>
        <w:t>Sprach- und Soundq</w:t>
      </w:r>
      <w:r w:rsidR="00955EA6" w:rsidRPr="00116FAE">
        <w:rPr>
          <w:b/>
          <w:lang w:val="de-DE"/>
        </w:rPr>
        <w:t>ualität von Sennheiser hautnah erleben.</w:t>
      </w:r>
    </w:p>
    <w:p w:rsidR="00955EA6" w:rsidRPr="00904D0B" w:rsidRDefault="00955EA6" w:rsidP="009C45A2">
      <w:pPr>
        <w:rPr>
          <w:lang w:val="de-DE"/>
        </w:rPr>
      </w:pPr>
    </w:p>
    <w:p w:rsidR="00955EA6" w:rsidRPr="00955EA6" w:rsidRDefault="00955EA6" w:rsidP="009C45A2">
      <w:pPr>
        <w:rPr>
          <w:lang w:val="de-DE"/>
        </w:rPr>
      </w:pPr>
      <w:r>
        <w:rPr>
          <w:lang w:val="de-DE"/>
        </w:rPr>
        <w:t>„</w:t>
      </w:r>
      <w:r w:rsidR="00350B65">
        <w:rPr>
          <w:lang w:val="de-DE"/>
        </w:rPr>
        <w:t>In Unternehmen wird</w:t>
      </w:r>
      <w:r w:rsidRPr="00955EA6">
        <w:rPr>
          <w:lang w:val="de-DE"/>
        </w:rPr>
        <w:t xml:space="preserve"> heu</w:t>
      </w:r>
      <w:r w:rsidR="00350B65">
        <w:rPr>
          <w:lang w:val="de-DE"/>
        </w:rPr>
        <w:t>te flexibler</w:t>
      </w:r>
      <w:r>
        <w:rPr>
          <w:lang w:val="de-DE"/>
        </w:rPr>
        <w:t xml:space="preserve"> und weniger o</w:t>
      </w:r>
      <w:r w:rsidR="00350B65">
        <w:rPr>
          <w:lang w:val="de-DE"/>
        </w:rPr>
        <w:t>rtsgebunden</w:t>
      </w:r>
      <w:r w:rsidRPr="00955EA6">
        <w:rPr>
          <w:lang w:val="de-DE"/>
        </w:rPr>
        <w:t xml:space="preserve"> </w:t>
      </w:r>
      <w:r w:rsidR="00350B65">
        <w:rPr>
          <w:lang w:val="de-DE"/>
        </w:rPr>
        <w:t xml:space="preserve">gearbeitet, dennoch steigt die Anzahl der </w:t>
      </w:r>
      <w:r>
        <w:rPr>
          <w:lang w:val="de-DE"/>
        </w:rPr>
        <w:t>Meetings</w:t>
      </w:r>
      <w:r w:rsidR="00350B65">
        <w:rPr>
          <w:lang w:val="de-DE"/>
        </w:rPr>
        <w:t>. D</w:t>
      </w:r>
      <w:r>
        <w:rPr>
          <w:lang w:val="de-DE"/>
        </w:rPr>
        <w:t>iese dynamische Arbeitskultur stellt</w:t>
      </w:r>
      <w:r w:rsidR="00350B65">
        <w:rPr>
          <w:lang w:val="de-DE"/>
        </w:rPr>
        <w:t xml:space="preserve"> uns vor neue Herausforderungen:</w:t>
      </w:r>
      <w:r>
        <w:rPr>
          <w:lang w:val="de-DE"/>
        </w:rPr>
        <w:t xml:space="preserve"> Meetings haben in aller Regel eine</w:t>
      </w:r>
      <w:r w:rsidR="00350B65">
        <w:rPr>
          <w:lang w:val="de-DE"/>
        </w:rPr>
        <w:t xml:space="preserve"> Vielzahl von Teilnehmern, die von außen</w:t>
      </w:r>
      <w:r>
        <w:rPr>
          <w:lang w:val="de-DE"/>
        </w:rPr>
        <w:t xml:space="preserve"> </w:t>
      </w:r>
      <w:r w:rsidR="00350B65">
        <w:rPr>
          <w:lang w:val="de-DE"/>
        </w:rPr>
        <w:t>hin</w:t>
      </w:r>
      <w:r>
        <w:rPr>
          <w:lang w:val="de-DE"/>
        </w:rPr>
        <w:t xml:space="preserve">zugeschaltet werden – und </w:t>
      </w:r>
      <w:r w:rsidR="00350B65">
        <w:rPr>
          <w:lang w:val="de-DE"/>
        </w:rPr>
        <w:t>ein ausreichendes Raumangebot</w:t>
      </w:r>
      <w:r>
        <w:rPr>
          <w:lang w:val="de-DE"/>
        </w:rPr>
        <w:t xml:space="preserve"> </w:t>
      </w:r>
      <w:r w:rsidR="00350B65">
        <w:rPr>
          <w:lang w:val="de-DE"/>
        </w:rPr>
        <w:t xml:space="preserve">ist </w:t>
      </w:r>
      <w:r>
        <w:rPr>
          <w:lang w:val="de-DE"/>
        </w:rPr>
        <w:t xml:space="preserve">oft Mangelware, so dass nicht immer </w:t>
      </w:r>
      <w:r w:rsidR="00350B65">
        <w:rPr>
          <w:lang w:val="de-DE"/>
        </w:rPr>
        <w:t>dezidierte Konferenzräume</w:t>
      </w:r>
      <w:r>
        <w:rPr>
          <w:lang w:val="de-DE"/>
        </w:rPr>
        <w:t xml:space="preserve"> </w:t>
      </w:r>
      <w:r w:rsidR="00350B65">
        <w:rPr>
          <w:lang w:val="de-DE"/>
        </w:rPr>
        <w:t>zur Verfügung stehen</w:t>
      </w:r>
      <w:r>
        <w:rPr>
          <w:lang w:val="de-DE"/>
        </w:rPr>
        <w:t xml:space="preserve">“, sagt </w:t>
      </w:r>
      <w:r w:rsidR="00350B65" w:rsidRPr="00350B65">
        <w:rPr>
          <w:lang w:val="de-DE"/>
        </w:rPr>
        <w:t xml:space="preserve">Stefan Grewe, Sales Director </w:t>
      </w:r>
      <w:r w:rsidR="00350B65">
        <w:rPr>
          <w:lang w:val="de-DE"/>
        </w:rPr>
        <w:t>T</w:t>
      </w:r>
      <w:r w:rsidR="00350B65" w:rsidRPr="00350B65">
        <w:rPr>
          <w:lang w:val="de-DE"/>
        </w:rPr>
        <w:t>elecommunications D|A|CH</w:t>
      </w:r>
      <w:r w:rsidRPr="00955EA6">
        <w:rPr>
          <w:lang w:val="de-DE"/>
        </w:rPr>
        <w:t>.</w:t>
      </w:r>
      <w:r>
        <w:rPr>
          <w:lang w:val="de-DE"/>
        </w:rPr>
        <w:t xml:space="preserve"> „Da der Erfolg eines Meetings auf unserer Fähigkeit zu kommunizieren beruht, hat sich die Speakerphone-Serie von Sennheiser als wertvolle Lösung erwiesen, die professionelle Klangqualität für Ad-Hoc-Meetings in nahezu jeder </w:t>
      </w:r>
      <w:r w:rsidR="00350B65">
        <w:rPr>
          <w:lang w:val="de-DE"/>
        </w:rPr>
        <w:t>Räumlichkeit</w:t>
      </w:r>
      <w:r>
        <w:rPr>
          <w:lang w:val="de-DE"/>
        </w:rPr>
        <w:t xml:space="preserve"> zur Verfügung stellt. Das neue SP 220 skaliert diese ausgefeilte, aber erschwingliche Lösung um die Anforderungen größerer Meetings mit mehreren Teilnehmern mit der gleichen Einfachheit zu erfüllen.“</w:t>
      </w:r>
    </w:p>
    <w:p w:rsidR="00060717" w:rsidRPr="00955EA6" w:rsidRDefault="00060717" w:rsidP="009C45A2">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86"/>
        <w:gridCol w:w="2284"/>
      </w:tblGrid>
      <w:tr w:rsidR="005C1F67" w:rsidRPr="007071E4" w:rsidTr="009320A9">
        <w:tc>
          <w:tcPr>
            <w:tcW w:w="5586" w:type="dxa"/>
          </w:tcPr>
          <w:p w:rsidR="005C1F67" w:rsidRDefault="00D11819" w:rsidP="009C45A2">
            <w:r>
              <w:rPr>
                <w:noProof/>
                <w:lang w:val="de-DE" w:eastAsia="de-DE"/>
              </w:rPr>
              <w:drawing>
                <wp:inline distT="0" distB="0" distL="0" distR="0">
                  <wp:extent cx="2606400" cy="1699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220-MS-Shoot-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6400" cy="1699200"/>
                          </a:xfrm>
                          <a:prstGeom prst="rect">
                            <a:avLst/>
                          </a:prstGeom>
                        </pic:spPr>
                      </pic:pic>
                    </a:graphicData>
                  </a:graphic>
                </wp:inline>
              </w:drawing>
            </w:r>
          </w:p>
        </w:tc>
        <w:tc>
          <w:tcPr>
            <w:tcW w:w="2284" w:type="dxa"/>
          </w:tcPr>
          <w:p w:rsidR="00DD49FD" w:rsidRPr="00DD49FD" w:rsidRDefault="00DD49FD" w:rsidP="008E6676">
            <w:pPr>
              <w:pStyle w:val="Beschriftung"/>
              <w:rPr>
                <w:lang w:val="de-DE"/>
              </w:rPr>
            </w:pPr>
            <w:r w:rsidRPr="00904D0B">
              <w:rPr>
                <w:lang w:val="de-DE"/>
              </w:rPr>
              <w:t xml:space="preserve">Die </w:t>
            </w:r>
            <w:r w:rsidR="008E6676">
              <w:rPr>
                <w:lang w:val="de-DE"/>
              </w:rPr>
              <w:t xml:space="preserve">stilvolle </w:t>
            </w:r>
            <w:r w:rsidR="00116FAE">
              <w:rPr>
                <w:lang w:val="de-DE"/>
              </w:rPr>
              <w:t xml:space="preserve">Dual-Speakerphone-Lösung </w:t>
            </w:r>
            <w:r w:rsidRPr="00904D0B">
              <w:rPr>
                <w:lang w:val="de-DE"/>
              </w:rPr>
              <w:t xml:space="preserve">SP 220 </w:t>
            </w:r>
            <w:r w:rsidR="008E6676">
              <w:rPr>
                <w:lang w:val="de-DE"/>
              </w:rPr>
              <w:t xml:space="preserve">mit erweiterter </w:t>
            </w:r>
            <w:r w:rsidRPr="00904D0B">
              <w:rPr>
                <w:lang w:val="de-DE"/>
              </w:rPr>
              <w:t xml:space="preserve">Reichweite </w:t>
            </w:r>
            <w:r w:rsidR="008E6676">
              <w:rPr>
                <w:lang w:val="de-DE"/>
              </w:rPr>
              <w:t>für jeden</w:t>
            </w:r>
            <w:r w:rsidRPr="00904D0B">
              <w:rPr>
                <w:lang w:val="de-DE"/>
              </w:rPr>
              <w:t xml:space="preserve"> Konferenzraum – damit </w:t>
            </w:r>
            <w:r w:rsidR="008E6676">
              <w:rPr>
                <w:lang w:val="de-DE"/>
              </w:rPr>
              <w:t>noch mehr Anwender die erstklassige</w:t>
            </w:r>
            <w:r w:rsidRPr="00904D0B">
              <w:rPr>
                <w:lang w:val="de-DE"/>
              </w:rPr>
              <w:t xml:space="preserve"> Klangqualität und </w:t>
            </w:r>
            <w:r w:rsidR="008E6676">
              <w:rPr>
                <w:lang w:val="de-DE"/>
              </w:rPr>
              <w:t>Sprachv</w:t>
            </w:r>
            <w:r w:rsidRPr="00904D0B">
              <w:rPr>
                <w:lang w:val="de-DE"/>
              </w:rPr>
              <w:t>erständlichkeit von Sennheiser erleben können.</w:t>
            </w:r>
          </w:p>
        </w:tc>
      </w:tr>
    </w:tbl>
    <w:p w:rsidR="008E6676" w:rsidRDefault="008E6676" w:rsidP="003A2CD8">
      <w:pPr>
        <w:rPr>
          <w:lang w:val="de-DE"/>
        </w:rPr>
      </w:pPr>
    </w:p>
    <w:p w:rsidR="00194626" w:rsidRPr="00194626" w:rsidRDefault="00194626" w:rsidP="003A2CD8">
      <w:pPr>
        <w:rPr>
          <w:lang w:val="de-DE"/>
        </w:rPr>
      </w:pPr>
      <w:r w:rsidRPr="00194626">
        <w:rPr>
          <w:lang w:val="de-DE"/>
        </w:rPr>
        <w:t xml:space="preserve">Das neue SP 220 ist eine </w:t>
      </w:r>
      <w:r w:rsidR="008E6676">
        <w:rPr>
          <w:lang w:val="de-DE"/>
        </w:rPr>
        <w:t>Weiterentwicklung</w:t>
      </w:r>
      <w:r w:rsidRPr="00194626">
        <w:rPr>
          <w:lang w:val="de-DE"/>
        </w:rPr>
        <w:t xml:space="preserve"> der preisgekrönten Speakerphone-Serie von Sennheiser, die mit Preisen vom Deutschen Design Award über den Red Dot bis hin zum iF D</w:t>
      </w:r>
      <w:r>
        <w:rPr>
          <w:lang w:val="de-DE"/>
        </w:rPr>
        <w:t xml:space="preserve">esign Award ausgezeichnet wurde. </w:t>
      </w:r>
      <w:r w:rsidR="00DD49FD">
        <w:rPr>
          <w:lang w:val="de-DE"/>
        </w:rPr>
        <w:t>Neben seinem eleganten, auffallend guten Aussehen bietet das SP 220 die exzellente Sennheiser-Audioqualität mit Echo</w:t>
      </w:r>
      <w:r w:rsidR="008E6676">
        <w:rPr>
          <w:lang w:val="de-DE"/>
        </w:rPr>
        <w:t>unterdrückung</w:t>
      </w:r>
      <w:r w:rsidR="00DD49FD">
        <w:rPr>
          <w:lang w:val="de-DE"/>
        </w:rPr>
        <w:t xml:space="preserve"> und Hallkontrolle, sowie Musikwiedergabe in voller Stereoqualität. Das neue SP 220 ist für alle größeren UC- und Softphone</w:t>
      </w:r>
      <w:r w:rsidR="008E6676">
        <w:rPr>
          <w:lang w:val="de-DE"/>
        </w:rPr>
        <w:t xml:space="preserve"> M</w:t>
      </w:r>
      <w:r w:rsidR="00DD49FD">
        <w:rPr>
          <w:lang w:val="de-DE"/>
        </w:rPr>
        <w:t>arken optimiert und für Skype for Business zertifiziert.</w:t>
      </w:r>
    </w:p>
    <w:p w:rsidR="003A2CD8" w:rsidRPr="00194626" w:rsidRDefault="003A2CD8" w:rsidP="003A2CD8">
      <w:pPr>
        <w:rPr>
          <w:lang w:val="de-DE"/>
        </w:rPr>
      </w:pPr>
    </w:p>
    <w:p w:rsidR="00AE198C" w:rsidRPr="00AE198C" w:rsidRDefault="00AE198C" w:rsidP="003A2CD8">
      <w:pPr>
        <w:rPr>
          <w:lang w:val="de-DE"/>
        </w:rPr>
      </w:pPr>
      <w:r w:rsidRPr="00AE198C">
        <w:rPr>
          <w:lang w:val="de-DE"/>
        </w:rPr>
        <w:t>Dank ihrer einzigartigen Software könn</w:t>
      </w:r>
      <w:r w:rsidR="008E6676">
        <w:rPr>
          <w:lang w:val="de-DE"/>
        </w:rPr>
        <w:t>en zwei verbundene Speakerphone-Einheiten</w:t>
      </w:r>
      <w:r w:rsidRPr="00AE198C">
        <w:rPr>
          <w:lang w:val="de-DE"/>
        </w:rPr>
        <w:t xml:space="preserve"> nahtlos zusammenarbeiten, und damit bis zu 12 Konferenzteilnehmern eine natürliche Spracherfahrung bieten. </w:t>
      </w:r>
      <w:r>
        <w:rPr>
          <w:lang w:val="de-DE"/>
        </w:rPr>
        <w:t>Die Einheiten sind so nur eine Armlänge von den Teilnehmern entfernt, und können damit ei</w:t>
      </w:r>
      <w:r w:rsidR="008E6676">
        <w:rPr>
          <w:lang w:val="de-DE"/>
        </w:rPr>
        <w:t xml:space="preserve">nfacher bedient werden. Zudem ist das </w:t>
      </w:r>
      <w:r>
        <w:rPr>
          <w:lang w:val="de-DE"/>
        </w:rPr>
        <w:t xml:space="preserve">System </w:t>
      </w:r>
      <w:r w:rsidR="008E6676" w:rsidRPr="008E6676">
        <w:rPr>
          <w:lang w:val="de-DE"/>
        </w:rPr>
        <w:t xml:space="preserve">intuitiv bedienbar </w:t>
      </w:r>
      <w:r>
        <w:rPr>
          <w:lang w:val="de-DE"/>
        </w:rPr>
        <w:t xml:space="preserve">und hochflexibel: </w:t>
      </w:r>
      <w:r w:rsidR="000B47FE">
        <w:rPr>
          <w:lang w:val="de-DE"/>
        </w:rPr>
        <w:t>Falls notwendig</w:t>
      </w:r>
      <w:r>
        <w:rPr>
          <w:lang w:val="de-DE"/>
        </w:rPr>
        <w:t xml:space="preserve">, kann jeder Lautsprecher einzeln für persönliche Gespräche oder kleinere Konferenzen verwendet werden – und jede </w:t>
      </w:r>
      <w:r w:rsidR="000B47FE">
        <w:rPr>
          <w:lang w:val="de-DE"/>
        </w:rPr>
        <w:t xml:space="preserve">der beiden </w:t>
      </w:r>
      <w:r>
        <w:rPr>
          <w:lang w:val="de-DE"/>
        </w:rPr>
        <w:t xml:space="preserve">Option </w:t>
      </w:r>
      <w:r w:rsidR="000B47FE">
        <w:rPr>
          <w:lang w:val="de-DE"/>
        </w:rPr>
        <w:t xml:space="preserve">lässt sich im Handumdrehen umsetzen: </w:t>
      </w:r>
      <w:r>
        <w:rPr>
          <w:lang w:val="de-DE"/>
        </w:rPr>
        <w:t>Einstöpsel</w:t>
      </w:r>
      <w:r w:rsidR="00A400B8">
        <w:rPr>
          <w:lang w:val="de-DE"/>
        </w:rPr>
        <w:t>n</w:t>
      </w:r>
      <w:r>
        <w:rPr>
          <w:lang w:val="de-DE"/>
        </w:rPr>
        <w:t xml:space="preserve"> und loskommunizieren.</w:t>
      </w:r>
    </w:p>
    <w:p w:rsidR="003A2CD8" w:rsidRPr="00AE198C" w:rsidRDefault="003A2CD8" w:rsidP="003A2CD8">
      <w:pPr>
        <w:rPr>
          <w:b/>
          <w:lang w:val="de-DE"/>
        </w:rPr>
      </w:pPr>
    </w:p>
    <w:p w:rsidR="00F262AA" w:rsidRPr="00F262AA" w:rsidRDefault="00F262AA" w:rsidP="003A2CD8">
      <w:pPr>
        <w:rPr>
          <w:b/>
          <w:lang w:val="de-DE"/>
        </w:rPr>
      </w:pPr>
      <w:r w:rsidRPr="00F262AA">
        <w:rPr>
          <w:b/>
          <w:lang w:val="de-DE"/>
        </w:rPr>
        <w:t>Führend im Klang – überragender Konferenz-Sound</w:t>
      </w:r>
    </w:p>
    <w:p w:rsidR="00F262AA" w:rsidRPr="00F262AA" w:rsidRDefault="00F262AA" w:rsidP="003A2CD8">
      <w:pPr>
        <w:rPr>
          <w:lang w:val="de-DE"/>
        </w:rPr>
      </w:pPr>
      <w:r>
        <w:rPr>
          <w:lang w:val="de-DE"/>
        </w:rPr>
        <w:t xml:space="preserve">Auf der Basis von 70 Jahren Erfahrung im Audiobereich bietet Sennheiser mit dem SP 220 die natürlichste Hörerfahrung für wichtige Geschäftsgespräche und Konferenzen für sowohl Sprecher als auch Zuhörer. Mit Sennheiser Voice Clarity und der Leistung von zwei </w:t>
      </w:r>
      <w:r w:rsidR="000B47FE">
        <w:rPr>
          <w:lang w:val="de-DE"/>
        </w:rPr>
        <w:t>synchronisierten Speakerphone-Einheiten</w:t>
      </w:r>
      <w:r>
        <w:rPr>
          <w:lang w:val="de-DE"/>
        </w:rPr>
        <w:t xml:space="preserve"> in Reichweite </w:t>
      </w:r>
      <w:r w:rsidR="000B47FE">
        <w:rPr>
          <w:lang w:val="de-DE"/>
        </w:rPr>
        <w:t>eines jeden</w:t>
      </w:r>
      <w:r>
        <w:rPr>
          <w:lang w:val="de-DE"/>
        </w:rPr>
        <w:t xml:space="preserve"> Teilnehmers, kann man sich sicher sein</w:t>
      </w:r>
      <w:r w:rsidR="000B47FE">
        <w:rPr>
          <w:lang w:val="de-DE"/>
        </w:rPr>
        <w:t>,</w:t>
      </w:r>
      <w:r>
        <w:rPr>
          <w:lang w:val="de-DE"/>
        </w:rPr>
        <w:t xml:space="preserve"> klar zu hören und gehört zu werden.</w:t>
      </w:r>
    </w:p>
    <w:p w:rsidR="003A2CD8" w:rsidRPr="00F262AA" w:rsidRDefault="003A2CD8" w:rsidP="003A2CD8">
      <w:pPr>
        <w:rPr>
          <w:b/>
          <w:lang w:val="de-DE"/>
        </w:rPr>
      </w:pPr>
    </w:p>
    <w:p w:rsidR="00A400B8" w:rsidRPr="002E6F7A" w:rsidRDefault="002E6F7A" w:rsidP="003A2CD8">
      <w:pPr>
        <w:rPr>
          <w:b/>
          <w:lang w:val="de-DE"/>
        </w:rPr>
      </w:pPr>
      <w:r w:rsidRPr="002E6F7A">
        <w:rPr>
          <w:b/>
          <w:lang w:val="de-DE"/>
        </w:rPr>
        <w:t>Ikonisches Design für Premium-Büroumgebungen</w:t>
      </w:r>
    </w:p>
    <w:p w:rsidR="002E6F7A" w:rsidRPr="002E6F7A" w:rsidRDefault="002E6F7A" w:rsidP="003A2CD8">
      <w:pPr>
        <w:rPr>
          <w:lang w:val="de-DE"/>
        </w:rPr>
      </w:pPr>
      <w:r>
        <w:rPr>
          <w:lang w:val="de-DE"/>
        </w:rPr>
        <w:t>Der Anschein trügt nicht – und das SP 220 teilt sich sein ausgezeichnetes Design mit der Sennheiser Speakerphone-</w:t>
      </w:r>
      <w:r w:rsidR="004742B4">
        <w:rPr>
          <w:lang w:val="de-DE"/>
        </w:rPr>
        <w:t>Serie, die es ideal für moderne</w:t>
      </w:r>
      <w:r>
        <w:rPr>
          <w:lang w:val="de-DE"/>
        </w:rPr>
        <w:t xml:space="preserve"> Konferenzumgebungen macht, in denen Style geschätzt und Audioqualität benötigt wird. Die Lösung ist perfekt für qualitätsbewusste Unternehmen, die größeren Konferenzen Ad-Hoc aufsetzen müssen. Mit nur einem minima</w:t>
      </w:r>
      <w:r w:rsidR="000B47FE">
        <w:rPr>
          <w:lang w:val="de-DE"/>
        </w:rPr>
        <w:t>len Platzbedarf</w:t>
      </w:r>
      <w:r>
        <w:rPr>
          <w:lang w:val="de-DE"/>
        </w:rPr>
        <w:t xml:space="preserve"> auf dem Konferenztisch zeigt das geradlinige Design des SP 220 den Weg zur High-End Qualität.</w:t>
      </w:r>
    </w:p>
    <w:p w:rsidR="003A2CD8" w:rsidRPr="002E6F7A" w:rsidRDefault="003A2CD8" w:rsidP="003A2CD8">
      <w:pPr>
        <w:rPr>
          <w:b/>
          <w:lang w:val="de-DE"/>
        </w:rPr>
      </w:pPr>
    </w:p>
    <w:p w:rsidR="0074308B" w:rsidRPr="0074308B" w:rsidRDefault="0074308B" w:rsidP="003A2CD8">
      <w:pPr>
        <w:rPr>
          <w:lang w:val="de-DE"/>
        </w:rPr>
      </w:pPr>
      <w:r w:rsidRPr="0074308B">
        <w:rPr>
          <w:lang w:val="de-DE"/>
        </w:rPr>
        <w:t xml:space="preserve">Das SP 220 bietet einen einfachen Einstieg in die Unternehmenskommunikation. </w:t>
      </w:r>
      <w:r>
        <w:rPr>
          <w:lang w:val="de-DE"/>
        </w:rPr>
        <w:t>Mit seinem eingeb</w:t>
      </w:r>
      <w:r w:rsidR="00116FAE">
        <w:rPr>
          <w:lang w:val="de-DE"/>
        </w:rPr>
        <w:t>auten Kabelsystem lässt sich die</w:t>
      </w:r>
      <w:r>
        <w:rPr>
          <w:lang w:val="de-DE"/>
        </w:rPr>
        <w:t xml:space="preserve"> Duale Speakerphone</w:t>
      </w:r>
      <w:r w:rsidR="00116FAE">
        <w:rPr>
          <w:lang w:val="de-DE"/>
        </w:rPr>
        <w:t>-Lösung</w:t>
      </w:r>
      <w:r>
        <w:rPr>
          <w:lang w:val="de-DE"/>
        </w:rPr>
        <w:t xml:space="preserve"> direkt mit UC-Systemen verbinden – und </w:t>
      </w:r>
      <w:r w:rsidR="00116FAE">
        <w:rPr>
          <w:lang w:val="de-DE"/>
        </w:rPr>
        <w:t xml:space="preserve">auch einzeln können die </w:t>
      </w:r>
      <w:r>
        <w:rPr>
          <w:lang w:val="de-DE"/>
        </w:rPr>
        <w:t xml:space="preserve">Einheiten leicht an Mobiltelefone oder Tablets angeschlossen werden um auch dort High-End Audiokommunikation zu ermöglichen. Mit dem </w:t>
      </w:r>
      <w:r>
        <w:rPr>
          <w:lang w:val="de-DE"/>
        </w:rPr>
        <w:lastRenderedPageBreak/>
        <w:t>enthaltenen SP Link Adapterkabel können die Speakerphones bis zu 2,10m voneinander entfernt positioniert werden. Zu den weiteren Features gehören intuitive Fingerspitzen-Bedienelemente, eine lange Batterielaufzeit und eine Schutzhülle.</w:t>
      </w:r>
    </w:p>
    <w:p w:rsidR="00F45F5C" w:rsidRPr="0074308B" w:rsidRDefault="00F45F5C" w:rsidP="00AB0C5A">
      <w:pPr>
        <w:rPr>
          <w:lang w:val="de-DE"/>
        </w:rPr>
      </w:pPr>
    </w:p>
    <w:p w:rsidR="00165613" w:rsidRPr="00165613" w:rsidRDefault="00165613" w:rsidP="00165613">
      <w:pPr>
        <w:spacing w:line="240" w:lineRule="auto"/>
        <w:rPr>
          <w:b/>
          <w:lang w:val="de-DE"/>
        </w:rPr>
      </w:pPr>
      <w:r w:rsidRPr="00165613">
        <w:rPr>
          <w:b/>
          <w:lang w:val="de-DE"/>
        </w:rPr>
        <w:t>Über Sennheiser</w:t>
      </w:r>
    </w:p>
    <w:p w:rsidR="00165613" w:rsidRDefault="00165613" w:rsidP="00165613">
      <w:pPr>
        <w:spacing w:line="240" w:lineRule="auto"/>
      </w:pPr>
      <w:r w:rsidRPr="00165613">
        <w:rPr>
          <w:lang w:val="de-DE"/>
        </w:rPr>
        <w:t xml:space="preserve">Die Zukunft der Audiobranche zu gestalten – das ist die Vision von Sennheiser. Sie beruht auf einer mehr als 70-jährigen Innovationskultur, die tief im Unternehmen verwurzelt ist. Heute ist das 1945 gegründete Familienunternehmen einer der weltweit führenden Hersteller von Kopfhörern, Mikrofonen und drahtloser Übertragungstechnik. Sennheiser ist mit 20 Vertriebstochtergesellschaften und langjährigen Handelspartnern in über 50 Ländern aktiv und besitzt eigene Produktionsstandorte in Deutschland, Irland und den USA. Die rund 2.800 Mitarbeiter weltweit eint die Begeisterung für Audio-Exzellenz. Seit 2013 leiten Daniel Sennheiser und Dr. Andreas Sennheiser das Unternehmen in der dritten Generation. Als Teil der Sennheiser-Gruppe ist das Joint Venture Sennheiser Communications A/S auf kabellose und kabelgebundene Headsets und Speakerphones für Büros, Contact Center und Unified Communications-Umgebungen sowie auf Headsets für Gaming und mobile Geräte spezialisiert. Der Umsatz der Sennheiser-Gruppe lag 2016 bei insgesamt 658,4 Millionen Euro. </w:t>
      </w:r>
      <w:hyperlink r:id="rId9" w:history="1">
        <w:r>
          <w:rPr>
            <w:rStyle w:val="Hyperlink"/>
          </w:rPr>
          <w:t>www.sennheiser.com</w:t>
        </w:r>
      </w:hyperlink>
    </w:p>
    <w:p w:rsidR="00165613" w:rsidRDefault="00165613" w:rsidP="00165613">
      <w:pPr>
        <w:pStyle w:val="About"/>
        <w:rPr>
          <w:noProof/>
          <w:lang w:eastAsia="de-DE"/>
        </w:rPr>
      </w:pPr>
    </w:p>
    <w:p w:rsidR="00165613" w:rsidRDefault="00165613" w:rsidP="00165613">
      <w:pPr>
        <w:pStyle w:val="About"/>
      </w:pPr>
      <w:r>
        <w:rPr>
          <w:noProof/>
          <w:lang w:val="de-DE" w:eastAsia="de-DE"/>
        </w:rPr>
        <mc:AlternateContent>
          <mc:Choice Requires="wps">
            <w:drawing>
              <wp:anchor distT="0" distB="0" distL="114300" distR="114300" simplePos="0" relativeHeight="251659264" behindDoc="1" locked="1" layoutInCell="1" allowOverlap="1" wp14:anchorId="01D4353B" wp14:editId="450AD5E0">
                <wp:simplePos x="0" y="0"/>
                <wp:positionH relativeFrom="page">
                  <wp:posOffset>895350</wp:posOffset>
                </wp:positionH>
                <wp:positionV relativeFrom="page">
                  <wp:posOffset>7810500</wp:posOffset>
                </wp:positionV>
                <wp:extent cx="4899025" cy="1066800"/>
                <wp:effectExtent l="0" t="0" r="0" b="0"/>
                <wp:wrapTight wrapText="bothSides">
                  <wp:wrapPolygon edited="0">
                    <wp:start x="0" y="0"/>
                    <wp:lineTo x="0" y="21214"/>
                    <wp:lineTo x="21502" y="21214"/>
                    <wp:lineTo x="2150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899025" cy="1066800"/>
                        </a:xfrm>
                        <a:prstGeom prst="rect">
                          <a:avLst/>
                        </a:prstGeom>
                        <a:noFill/>
                        <a:ln w="6350">
                          <a:noFill/>
                        </a:ln>
                      </wps:spPr>
                      <wps:txbx>
                        <w:txbxContent>
                          <w:p w:rsidR="00165613" w:rsidRPr="00165613" w:rsidRDefault="00165613" w:rsidP="00165613">
                            <w:pPr>
                              <w:pStyle w:val="Contact"/>
                              <w:rPr>
                                <w:b/>
                                <w:lang w:val="de-DE"/>
                              </w:rPr>
                            </w:pPr>
                            <w:r w:rsidRPr="00165613">
                              <w:rPr>
                                <w:b/>
                                <w:lang w:val="de-DE"/>
                              </w:rPr>
                              <w:t>Lokaler Pressekontakt</w:t>
                            </w:r>
                            <w:r w:rsidRPr="00165613">
                              <w:rPr>
                                <w:b/>
                                <w:lang w:val="de-DE"/>
                              </w:rPr>
                              <w:tab/>
                              <w:t>Globaler Pressekontakt</w:t>
                            </w:r>
                            <w:r w:rsidRPr="00165613">
                              <w:rPr>
                                <w:b/>
                                <w:lang w:val="de-DE"/>
                              </w:rPr>
                              <w:tab/>
                            </w:r>
                          </w:p>
                          <w:p w:rsidR="00165613" w:rsidRPr="00165613" w:rsidRDefault="00165613" w:rsidP="00165613">
                            <w:pPr>
                              <w:pStyle w:val="Contact"/>
                              <w:rPr>
                                <w:lang w:val="de-DE"/>
                              </w:rPr>
                            </w:pPr>
                          </w:p>
                          <w:p w:rsidR="00165613" w:rsidRPr="00165613" w:rsidRDefault="00165613" w:rsidP="00165613">
                            <w:pPr>
                              <w:pStyle w:val="Contact"/>
                              <w:rPr>
                                <w:color w:val="0095D5" w:themeColor="accent1"/>
                                <w:lang w:val="de-DE"/>
                              </w:rPr>
                            </w:pPr>
                            <w:r w:rsidRPr="00165613">
                              <w:rPr>
                                <w:color w:val="0095D5" w:themeColor="accent1"/>
                                <w:lang w:val="de-DE"/>
                              </w:rPr>
                              <w:t xml:space="preserve">Maik Robbe </w:t>
                            </w:r>
                            <w:r w:rsidRPr="00165613">
                              <w:rPr>
                                <w:color w:val="0095D5" w:themeColor="accent1"/>
                                <w:lang w:val="de-DE"/>
                              </w:rPr>
                              <w:tab/>
                              <w:t>Melanie Ibsen</w:t>
                            </w:r>
                          </w:p>
                          <w:p w:rsidR="00165613" w:rsidRPr="00165613" w:rsidRDefault="00165613" w:rsidP="00165613">
                            <w:pPr>
                              <w:pStyle w:val="Contact"/>
                              <w:rPr>
                                <w:lang w:val="de-DE"/>
                              </w:rPr>
                            </w:pPr>
                            <w:r w:rsidRPr="00165613">
                              <w:rPr>
                                <w:lang w:val="de-DE"/>
                              </w:rPr>
                              <w:t>Maik.robbe@sennheiser.com</w:t>
                            </w:r>
                            <w:r w:rsidRPr="00165613">
                              <w:rPr>
                                <w:lang w:val="de-DE"/>
                              </w:rPr>
                              <w:tab/>
                              <w:t>meib@senncom.com</w:t>
                            </w:r>
                          </w:p>
                          <w:p w:rsidR="00165613" w:rsidRPr="00BE3C8F" w:rsidRDefault="00165613" w:rsidP="00165613">
                            <w:pPr>
                              <w:pStyle w:val="Contact"/>
                            </w:pPr>
                            <w:r w:rsidRPr="00BE3C8F">
                              <w:t>T + 49 (0) 5130 600 1028</w:t>
                            </w:r>
                            <w:r w:rsidRPr="00BE3C8F">
                              <w:tab/>
                              <w:t>T +</w:t>
                            </w:r>
                            <w:r>
                              <w:t xml:space="preserve"> </w:t>
                            </w:r>
                            <w:r w:rsidRPr="00BE3C8F">
                              <w:rPr>
                                <w:lang w:val="en-US"/>
                              </w:rPr>
                              <w:t>45 5618 0362</w:t>
                            </w:r>
                          </w:p>
                          <w:p w:rsidR="00165613" w:rsidRPr="00BE3C8F" w:rsidRDefault="00165613" w:rsidP="00165613">
                            <w:pPr>
                              <w:pStyle w:val="Contact"/>
                              <w:rPr>
                                <w:lang w:val="en-US"/>
                              </w:rPr>
                            </w:pPr>
                            <w:r w:rsidRPr="00BE3C8F">
                              <w:tab/>
                              <w:t>M +</w:t>
                            </w:r>
                            <w:r>
                              <w:t xml:space="preserve"> </w:t>
                            </w:r>
                            <w:r w:rsidRPr="00BE3C8F">
                              <w:t>45 5116 9073</w:t>
                            </w:r>
                            <w:r w:rsidRPr="00BE3C8F">
                              <w:rPr>
                                <w:lang w:val="en-US"/>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5pt;margin-top:615pt;width:385.75pt;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" filled="f" stroked="f" strokeweight=".5pt">
                <v:textbox inset="0,0,0,0">
                  <w:txbxContent>
                    <w:p w:rsidR="00165613" w:rsidRPr="00165613" w:rsidRDefault="00165613" w:rsidP="00165613">
                      <w:pPr>
                        <w:pStyle w:val="Contact"/>
                        <w:rPr>
                          <w:b/>
                          <w:lang w:val="de-DE"/>
                        </w:rPr>
                      </w:pPr>
                      <w:r w:rsidRPr="00165613">
                        <w:rPr>
                          <w:b/>
                          <w:lang w:val="de-DE"/>
                        </w:rPr>
                        <w:t>Lokaler Pressekontakt</w:t>
                      </w:r>
                      <w:r w:rsidRPr="00165613">
                        <w:rPr>
                          <w:b/>
                          <w:lang w:val="de-DE"/>
                        </w:rPr>
                        <w:tab/>
                        <w:t>Globaler Pressekontakt</w:t>
                      </w:r>
                      <w:r w:rsidRPr="00165613">
                        <w:rPr>
                          <w:b/>
                          <w:lang w:val="de-DE"/>
                        </w:rPr>
                        <w:tab/>
                      </w:r>
                    </w:p>
                    <w:p w:rsidR="00165613" w:rsidRPr="00165613" w:rsidRDefault="00165613" w:rsidP="00165613">
                      <w:pPr>
                        <w:pStyle w:val="Contact"/>
                        <w:rPr>
                          <w:lang w:val="de-DE"/>
                        </w:rPr>
                      </w:pPr>
                    </w:p>
                    <w:p w:rsidR="00165613" w:rsidRPr="00165613" w:rsidRDefault="00165613" w:rsidP="00165613">
                      <w:pPr>
                        <w:pStyle w:val="Contact"/>
                        <w:rPr>
                          <w:color w:val="0095D5" w:themeColor="accent1"/>
                          <w:lang w:val="de-DE"/>
                        </w:rPr>
                      </w:pPr>
                      <w:r w:rsidRPr="00165613">
                        <w:rPr>
                          <w:color w:val="0095D5" w:themeColor="accent1"/>
                          <w:lang w:val="de-DE"/>
                        </w:rPr>
                        <w:t xml:space="preserve">Maik Robbe </w:t>
                      </w:r>
                      <w:r w:rsidRPr="00165613">
                        <w:rPr>
                          <w:color w:val="0095D5" w:themeColor="accent1"/>
                          <w:lang w:val="de-DE"/>
                        </w:rPr>
                        <w:tab/>
                        <w:t>Melanie Ibsen</w:t>
                      </w:r>
                    </w:p>
                    <w:p w:rsidR="00165613" w:rsidRPr="00165613" w:rsidRDefault="00165613" w:rsidP="00165613">
                      <w:pPr>
                        <w:pStyle w:val="Contact"/>
                        <w:rPr>
                          <w:lang w:val="de-DE"/>
                        </w:rPr>
                      </w:pPr>
                      <w:r w:rsidRPr="00165613">
                        <w:rPr>
                          <w:lang w:val="de-DE"/>
                        </w:rPr>
                        <w:t>Maik.robbe@sennheiser.com</w:t>
                      </w:r>
                      <w:r w:rsidRPr="00165613">
                        <w:rPr>
                          <w:lang w:val="de-DE"/>
                        </w:rPr>
                        <w:tab/>
                        <w:t>meib@senncom.com</w:t>
                      </w:r>
                    </w:p>
                    <w:p w:rsidR="00165613" w:rsidRPr="00BE3C8F" w:rsidRDefault="00165613" w:rsidP="00165613">
                      <w:pPr>
                        <w:pStyle w:val="Contact"/>
                      </w:pPr>
                      <w:r w:rsidRPr="00BE3C8F">
                        <w:t>T + 49 (0) 5130 600 1028</w:t>
                      </w:r>
                      <w:r w:rsidRPr="00BE3C8F">
                        <w:tab/>
                        <w:t>T +</w:t>
                      </w:r>
                      <w:r>
                        <w:t xml:space="preserve"> </w:t>
                      </w:r>
                      <w:r w:rsidRPr="00BE3C8F">
                        <w:rPr>
                          <w:lang w:val="en-US"/>
                        </w:rPr>
                        <w:t>45 5618 0362</w:t>
                      </w:r>
                    </w:p>
                    <w:p w:rsidR="00165613" w:rsidRPr="00BE3C8F" w:rsidRDefault="00165613" w:rsidP="00165613">
                      <w:pPr>
                        <w:pStyle w:val="Contact"/>
                        <w:rPr>
                          <w:lang w:val="en-US"/>
                        </w:rPr>
                      </w:pPr>
                      <w:r w:rsidRPr="00BE3C8F">
                        <w:tab/>
                        <w:t>M +</w:t>
                      </w:r>
                      <w:r>
                        <w:t xml:space="preserve"> </w:t>
                      </w:r>
                      <w:r w:rsidRPr="00BE3C8F">
                        <w:t>45 5116 9073</w:t>
                      </w:r>
                      <w:r w:rsidRPr="00BE3C8F">
                        <w:rPr>
                          <w:lang w:val="en-US"/>
                        </w:rPr>
                        <w:tab/>
                      </w:r>
                    </w:p>
                  </w:txbxContent>
                </v:textbox>
                <w10:wrap type="tight" anchorx="page" anchory="page"/>
                <w10:anchorlock/>
              </v:shape>
            </w:pict>
          </mc:Fallback>
        </mc:AlternateContent>
      </w:r>
    </w:p>
    <w:p w:rsidR="003A2CD8" w:rsidRDefault="003A2CD8" w:rsidP="00165613">
      <w:pPr>
        <w:pStyle w:val="About"/>
      </w:pPr>
    </w:p>
    <w:sectPr w:rsidR="003A2CD8" w:rsidSect="008E5D5C">
      <w:headerReference w:type="default" r:id="rId10"/>
      <w:headerReference w:type="first" r:id="rId11"/>
      <w:footerReference w:type="first" r:id="rId12"/>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2B" w:rsidRDefault="0069592B" w:rsidP="00CA1EB9">
      <w:pPr>
        <w:spacing w:line="240" w:lineRule="auto"/>
      </w:pPr>
      <w:r>
        <w:separator/>
      </w:r>
    </w:p>
  </w:endnote>
  <w:endnote w:type="continuationSeparator" w:id="0">
    <w:p w:rsidR="0069592B" w:rsidRDefault="0069592B"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nnheiser Office">
    <w:altName w:val="Arial"/>
    <w:panose1 w:val="020B0504020101010102"/>
    <w:charset w:val="00"/>
    <w:family w:val="swiss"/>
    <w:pitch w:val="variable"/>
    <w:sig w:usb0="A00000AF" w:usb1="500020DB" w:usb2="00000000" w:usb3="00000000" w:csb0="00000093" w:csb1="00000000"/>
    <w:embedRegular r:id="rId1" w:fontKey="{78FF804E-F384-489A-887E-8991AF7F4AB9}"/>
    <w:embedBold r:id="rId2" w:fontKey="{63B4E40A-D55F-48DB-8E77-5CAA89910F07}"/>
    <w:embedBoldItalic r:id="rId3" w:fontKey="{8D48070B-0A66-47CA-9019-30AEC60C4522}"/>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embedRegular r:id="rId4" w:fontKey="{7CFFA8C8-A229-485C-8195-816C5FEA25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84" w:rsidRDefault="00EB6084">
    <w:pPr>
      <w:pStyle w:val="Fuzeile"/>
    </w:pPr>
    <w:r>
      <w:rPr>
        <w:noProof/>
        <w:lang w:val="de-DE" w:eastAsia="de-DE"/>
      </w:rPr>
      <w:drawing>
        <wp:anchor distT="0" distB="0" distL="114300" distR="114300" simplePos="0" relativeHeight="251673600" behindDoc="0" locked="1" layoutInCell="1" allowOverlap="1" wp14:anchorId="58303EC9" wp14:editId="4DE5999C">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2B" w:rsidRDefault="0069592B" w:rsidP="00CA1EB9">
      <w:pPr>
        <w:spacing w:line="240" w:lineRule="auto"/>
      </w:pPr>
      <w:r>
        <w:separator/>
      </w:r>
    </w:p>
  </w:footnote>
  <w:footnote w:type="continuationSeparator" w:id="0">
    <w:p w:rsidR="0069592B" w:rsidRDefault="0069592B" w:rsidP="00CA1E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5C" w:rsidRPr="008E5D5C" w:rsidRDefault="00165613" w:rsidP="008E5D5C">
    <w:pPr>
      <w:pStyle w:val="Kopfzeile"/>
      <w:rPr>
        <w:color w:val="0095D5" w:themeColor="accent1"/>
      </w:rPr>
    </w:pPr>
    <w:r>
      <w:rPr>
        <w:color w:val="0095D5" w:themeColor="accent1"/>
      </w:rPr>
      <w:t>Press</w:t>
    </w:r>
    <w:r w:rsidR="008E5D5C" w:rsidRPr="008E5D5C">
      <w:rPr>
        <w:noProof/>
        <w:color w:val="0095D5" w:themeColor="accent1"/>
        <w:lang w:val="de-DE" w:eastAsia="de-DE"/>
      </w:rPr>
      <w:drawing>
        <wp:anchor distT="0" distB="0" distL="114300" distR="114300" simplePos="0" relativeHeight="251675648" behindDoc="0" locked="1" layoutInCell="1" allowOverlap="1" wp14:anchorId="23984052" wp14:editId="22E8583E">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emitteilung</w:t>
    </w:r>
  </w:p>
  <w:p w:rsidR="008E5D5C" w:rsidRPr="008E5D5C" w:rsidRDefault="008E5D5C" w:rsidP="008E5D5C">
    <w:pPr>
      <w:pStyle w:val="Kopfzeile"/>
    </w:pPr>
    <w:r>
      <w:fldChar w:fldCharType="begin"/>
    </w:r>
    <w:r>
      <w:instrText xml:space="preserve"> PAGE  \* Arabic  \* MERGEFORMAT </w:instrText>
    </w:r>
    <w:r>
      <w:fldChar w:fldCharType="separate"/>
    </w:r>
    <w:r w:rsidR="007071E4">
      <w:rPr>
        <w:noProof/>
      </w:rPr>
      <w:t>3</w:t>
    </w:r>
    <w:r>
      <w:fldChar w:fldCharType="end"/>
    </w:r>
    <w:r>
      <w:t>/</w:t>
    </w:r>
    <w:r w:rsidR="007071E4">
      <w:fldChar w:fldCharType="begin"/>
    </w:r>
    <w:r w:rsidR="007071E4">
      <w:instrText xml:space="preserve"> NUMPAGES  \* Arabic  \* MERGEFORMAT </w:instrText>
    </w:r>
    <w:r w:rsidR="007071E4">
      <w:fldChar w:fldCharType="separate"/>
    </w:r>
    <w:r w:rsidR="007071E4">
      <w:rPr>
        <w:noProof/>
      </w:rPr>
      <w:t>3</w:t>
    </w:r>
    <w:r w:rsidR="007071E4">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B9" w:rsidRPr="008E5D5C" w:rsidRDefault="008E5D5C" w:rsidP="008E5D5C">
    <w:pPr>
      <w:pStyle w:val="Kopfzeile"/>
      <w:rPr>
        <w:color w:val="0095D5" w:themeColor="accent1"/>
      </w:rPr>
    </w:pPr>
    <w:r w:rsidRPr="008E5D5C">
      <w:rPr>
        <w:color w:val="0095D5" w:themeColor="accent1"/>
      </w:rPr>
      <w:t>Press</w:t>
    </w:r>
    <w:r w:rsidR="00165613">
      <w:rPr>
        <w:color w:val="0095D5" w:themeColor="accent1"/>
      </w:rPr>
      <w:t>emitteilung</w:t>
    </w:r>
    <w:r w:rsidR="00CA1EB9" w:rsidRPr="008E5D5C">
      <w:rPr>
        <w:noProof/>
        <w:color w:val="0095D5" w:themeColor="accent1"/>
        <w:lang w:val="de-DE" w:eastAsia="de-DE"/>
      </w:rPr>
      <w:drawing>
        <wp:anchor distT="0" distB="0" distL="114300" distR="114300" simplePos="0" relativeHeight="251668480" behindDoc="0" locked="1" layoutInCell="1" allowOverlap="1" wp14:anchorId="0D438C0E" wp14:editId="7360B346">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rsidR="008E5D5C" w:rsidRPr="008E5D5C" w:rsidRDefault="008E5D5C" w:rsidP="008E5D5C">
    <w:pPr>
      <w:pStyle w:val="Kopfzeile"/>
    </w:pPr>
    <w:r>
      <w:fldChar w:fldCharType="begin"/>
    </w:r>
    <w:r>
      <w:instrText xml:space="preserve"> PAGE  \* Arabic  \* MERGEFORMAT </w:instrText>
    </w:r>
    <w:r>
      <w:fldChar w:fldCharType="separate"/>
    </w:r>
    <w:r w:rsidR="007071E4">
      <w:rPr>
        <w:noProof/>
      </w:rPr>
      <w:t>1</w:t>
    </w:r>
    <w:r>
      <w:fldChar w:fldCharType="end"/>
    </w:r>
    <w:r>
      <w:t>/</w:t>
    </w:r>
    <w:fldSimple w:instr=" NUMPAGES  \* Arabic  \* MERGEFORMAT ">
      <w:r w:rsidR="007071E4">
        <w:rPr>
          <w:noProof/>
        </w:rPr>
        <w:t>3</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60717"/>
    <w:rsid w:val="00066484"/>
    <w:rsid w:val="000B47FE"/>
    <w:rsid w:val="00116FAE"/>
    <w:rsid w:val="00121501"/>
    <w:rsid w:val="001217F8"/>
    <w:rsid w:val="0014006E"/>
    <w:rsid w:val="001509C7"/>
    <w:rsid w:val="00165613"/>
    <w:rsid w:val="00194626"/>
    <w:rsid w:val="001B46A8"/>
    <w:rsid w:val="001C63D8"/>
    <w:rsid w:val="001D4E25"/>
    <w:rsid w:val="001F3001"/>
    <w:rsid w:val="002057CE"/>
    <w:rsid w:val="00282A8D"/>
    <w:rsid w:val="002C6F4D"/>
    <w:rsid w:val="002E6F7A"/>
    <w:rsid w:val="00311C6F"/>
    <w:rsid w:val="00326FB8"/>
    <w:rsid w:val="00350B65"/>
    <w:rsid w:val="00375ACD"/>
    <w:rsid w:val="003A2CD8"/>
    <w:rsid w:val="003D06A1"/>
    <w:rsid w:val="003D516D"/>
    <w:rsid w:val="004324CE"/>
    <w:rsid w:val="00432E5C"/>
    <w:rsid w:val="00453B3E"/>
    <w:rsid w:val="004742B4"/>
    <w:rsid w:val="00505DB0"/>
    <w:rsid w:val="005327DB"/>
    <w:rsid w:val="00544F07"/>
    <w:rsid w:val="005C1F67"/>
    <w:rsid w:val="005D571F"/>
    <w:rsid w:val="0060142B"/>
    <w:rsid w:val="006108B6"/>
    <w:rsid w:val="006938A0"/>
    <w:rsid w:val="0069592B"/>
    <w:rsid w:val="006F058F"/>
    <w:rsid w:val="007071E4"/>
    <w:rsid w:val="007237E9"/>
    <w:rsid w:val="00732897"/>
    <w:rsid w:val="0074308B"/>
    <w:rsid w:val="00766E21"/>
    <w:rsid w:val="00790F4E"/>
    <w:rsid w:val="007C4F79"/>
    <w:rsid w:val="00826017"/>
    <w:rsid w:val="008D6CAB"/>
    <w:rsid w:val="008E5D5C"/>
    <w:rsid w:val="008E6676"/>
    <w:rsid w:val="00904D0B"/>
    <w:rsid w:val="009302B0"/>
    <w:rsid w:val="009320A9"/>
    <w:rsid w:val="00955EA6"/>
    <w:rsid w:val="0096404E"/>
    <w:rsid w:val="00977493"/>
    <w:rsid w:val="00981BA8"/>
    <w:rsid w:val="009C45A2"/>
    <w:rsid w:val="009D6AD5"/>
    <w:rsid w:val="00A11D8A"/>
    <w:rsid w:val="00A209D9"/>
    <w:rsid w:val="00A34174"/>
    <w:rsid w:val="00A400B8"/>
    <w:rsid w:val="00A63DEF"/>
    <w:rsid w:val="00AB0C5A"/>
    <w:rsid w:val="00AB48ED"/>
    <w:rsid w:val="00AB5767"/>
    <w:rsid w:val="00AC4E77"/>
    <w:rsid w:val="00AD75E0"/>
    <w:rsid w:val="00AE0EF3"/>
    <w:rsid w:val="00AE198C"/>
    <w:rsid w:val="00AE2057"/>
    <w:rsid w:val="00AE487B"/>
    <w:rsid w:val="00B20E88"/>
    <w:rsid w:val="00B3440F"/>
    <w:rsid w:val="00B476AD"/>
    <w:rsid w:val="00B90C98"/>
    <w:rsid w:val="00C24DAB"/>
    <w:rsid w:val="00C8099E"/>
    <w:rsid w:val="00C91ACD"/>
    <w:rsid w:val="00CA1EB9"/>
    <w:rsid w:val="00CC06C6"/>
    <w:rsid w:val="00CD5497"/>
    <w:rsid w:val="00D11819"/>
    <w:rsid w:val="00D22EA6"/>
    <w:rsid w:val="00D644ED"/>
    <w:rsid w:val="00DC69CF"/>
    <w:rsid w:val="00DD49FD"/>
    <w:rsid w:val="00DF7B7B"/>
    <w:rsid w:val="00E119A4"/>
    <w:rsid w:val="00E233E0"/>
    <w:rsid w:val="00E42C92"/>
    <w:rsid w:val="00E43EC1"/>
    <w:rsid w:val="00E91E50"/>
    <w:rsid w:val="00EB6084"/>
    <w:rsid w:val="00EC576E"/>
    <w:rsid w:val="00F16A5D"/>
    <w:rsid w:val="00F262AA"/>
    <w:rsid w:val="00F4065F"/>
    <w:rsid w:val="00F45AA6"/>
    <w:rsid w:val="00F45F5C"/>
    <w:rsid w:val="00F75316"/>
    <w:rsid w:val="00F87DB7"/>
    <w:rsid w:val="00FC5AB4"/>
    <w:rsid w:val="00FD6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1217F8"/>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1217F8"/>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1217F8"/>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1217F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nnheiser.co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66FD1-E005-4B28-8538-1B24B3B6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5028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SP 220</vt:lpstr>
      <vt:lpstr>Press Release</vt:lpstr>
    </vt:vector>
  </TitlesOfParts>
  <Company>Sennheiser electronic GmbH &amp; Co. KG</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SP 220</dc:title>
  <dc:creator>Sennheiser electronic GmbH &amp; Co. KG</dc:creator>
  <cp:lastModifiedBy>Alexander Brenner</cp:lastModifiedBy>
  <cp:revision>4</cp:revision>
  <cp:lastPrinted>2018-02-02T15:21:00Z</cp:lastPrinted>
  <dcterms:created xsi:type="dcterms:W3CDTF">2018-01-24T12:05:00Z</dcterms:created>
  <dcterms:modified xsi:type="dcterms:W3CDTF">2018-02-02T15:21:00Z</dcterms:modified>
</cp:coreProperties>
</file>